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83" w:type="dxa"/>
        <w:tblInd w:w="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5305"/>
        <w:gridCol w:w="1169"/>
        <w:gridCol w:w="978"/>
        <w:gridCol w:w="978"/>
      </w:tblGrid>
      <w:tr w:rsidR="00BF65C8" w:rsidRPr="00BF65C8" w:rsidTr="00D960B3">
        <w:trPr>
          <w:trHeight w:val="300"/>
        </w:trPr>
        <w:tc>
          <w:tcPr>
            <w:tcW w:w="120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BF65C8" w:rsidRPr="00BF65C8" w:rsidRDefault="00BF65C8" w:rsidP="00BF65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Ceny elektriny pre odberateľov pripojených do distribučnej sústavy ISTROCENTRUM, a.s. (región ZSD)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Distribučná sadzba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C2 - X3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C2 - X3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Typ ističa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1-fázový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3-fázový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za dodávku elektriny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€/MWh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sz w:val="22"/>
                <w:szCs w:val="22"/>
                <w:lang w:eastAsia="sk-SK"/>
              </w:rPr>
              <w:t>27,6500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27,6500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F65C8" w:rsidRPr="00BF65C8" w:rsidRDefault="00BF65C8" w:rsidP="006B3F72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Ceny za distribúciu elektriny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Tarifa za prístup do distribučnej sústavy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€/A/mesiac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sz w:val="22"/>
                <w:szCs w:val="22"/>
                <w:lang w:eastAsia="sk-SK"/>
              </w:rPr>
              <w:t>0,2202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0,6606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Tarifa za distribúciu elektriny vrátane prenosu elektriny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€/MWh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sz w:val="22"/>
                <w:szCs w:val="22"/>
                <w:lang w:eastAsia="sk-SK"/>
              </w:rPr>
              <w:t>26,0480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26,0480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Tarifa za straty pri distribúcii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€/MWh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sz w:val="22"/>
                <w:szCs w:val="22"/>
                <w:lang w:eastAsia="sk-SK"/>
              </w:rPr>
              <w:t>7,8330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7,8330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Ceny za ostatné regulované položky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Tarifa za systémové služby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€/MWh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sz w:val="22"/>
                <w:szCs w:val="22"/>
                <w:lang w:eastAsia="sk-SK"/>
              </w:rPr>
              <w:t>7,0491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7,0491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Tarifa za prevádzkovanie systému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€/MWh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sz w:val="22"/>
                <w:szCs w:val="22"/>
                <w:lang w:eastAsia="sk-SK"/>
              </w:rPr>
              <w:t>26,2030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26,2030</w:t>
            </w:r>
          </w:p>
        </w:tc>
      </w:tr>
      <w:tr w:rsidR="00BF65C8" w:rsidRPr="00BF65C8" w:rsidTr="00D960B3">
        <w:trPr>
          <w:trHeight w:val="300"/>
        </w:trPr>
        <w:tc>
          <w:tcPr>
            <w:tcW w:w="36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Odvod do Národného jadrového fondu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€/MWh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3,2100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3,2100</w:t>
            </w:r>
          </w:p>
        </w:tc>
      </w:tr>
      <w:tr w:rsidR="00BF65C8" w:rsidRPr="00BF65C8" w:rsidTr="00D960B3">
        <w:trPr>
          <w:trHeight w:val="300"/>
        </w:trPr>
        <w:tc>
          <w:tcPr>
            <w:tcW w:w="89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celkom bez DPH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€/MWh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97,9931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97,9931</w:t>
            </w:r>
          </w:p>
        </w:tc>
      </w:tr>
      <w:tr w:rsidR="00BF65C8" w:rsidRPr="00BF65C8" w:rsidTr="00D960B3">
        <w:trPr>
          <w:trHeight w:val="300"/>
        </w:trPr>
        <w:tc>
          <w:tcPr>
            <w:tcW w:w="89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€/A/mesiac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0,2202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0,6606</w:t>
            </w:r>
          </w:p>
        </w:tc>
      </w:tr>
      <w:tr w:rsidR="00BF65C8" w:rsidRPr="00BF65C8" w:rsidTr="00D960B3">
        <w:trPr>
          <w:trHeight w:val="300"/>
        </w:trPr>
        <w:tc>
          <w:tcPr>
            <w:tcW w:w="895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celkom vrátane DPH (20%)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€/MWh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117,5917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117,5917</w:t>
            </w:r>
          </w:p>
        </w:tc>
      </w:tr>
      <w:tr w:rsidR="00BF65C8" w:rsidRPr="00BF65C8" w:rsidTr="00D960B3">
        <w:trPr>
          <w:trHeight w:val="315"/>
        </w:trPr>
        <w:tc>
          <w:tcPr>
            <w:tcW w:w="895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BF65C8" w:rsidRPr="00BF65C8" w:rsidRDefault="00BF65C8" w:rsidP="00BF65C8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€/A/mesiac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0,2642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bottom"/>
            <w:hideMark/>
          </w:tcPr>
          <w:p w:rsidR="00BF65C8" w:rsidRPr="00BF65C8" w:rsidRDefault="00BF65C8" w:rsidP="00BF65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BF65C8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0,7927</w:t>
            </w:r>
          </w:p>
        </w:tc>
      </w:tr>
    </w:tbl>
    <w:p w:rsidR="00DB0F48" w:rsidRPr="0079348D" w:rsidRDefault="00DB0F48" w:rsidP="00DB0F48">
      <w:bookmarkStart w:id="0" w:name="_GoBack"/>
      <w:bookmarkEnd w:id="0"/>
    </w:p>
    <w:p w:rsidR="0079348D" w:rsidRPr="0079348D" w:rsidRDefault="0079348D" w:rsidP="00C12CD6">
      <w:pPr>
        <w:ind w:left="1843" w:hanging="567"/>
      </w:pPr>
      <w:r w:rsidRPr="0079348D">
        <w:t>Pre prevádzky: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Polyfunkčný areál Apollo Business Center II - Blok A, Prievozská 4, 821 09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Polyfunkčný areál Apollo Business Center II - Blok B, Prievozská 4A, 821 09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Polyfunkčný areál Apollo Business Center II - Blok C, Prievozská 4B, 821 09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Polyfunkčný areál Apollo Business Center II - Blok D, Prievozská 4C, 821 09 Bratislava</w:t>
      </w:r>
    </w:p>
    <w:p w:rsidR="00C12CD6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Polyfunkčný areál Apollo Business Center II - Blok E, Prievozská 4D, 821 09 Bratislava</w:t>
      </w:r>
    </w:p>
    <w:p w:rsidR="00164F55" w:rsidRDefault="00164F55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Polyfunkčný areál Ap</w:t>
      </w:r>
      <w:r>
        <w:rPr>
          <w:spacing w:val="-1"/>
        </w:rPr>
        <w:t xml:space="preserve">ollo Business Center II - Blok </w:t>
      </w:r>
      <w:proofErr w:type="spellStart"/>
      <w:r>
        <w:rPr>
          <w:spacing w:val="-1"/>
        </w:rPr>
        <w:t>F,Turčianska</w:t>
      </w:r>
      <w:proofErr w:type="spellEnd"/>
      <w:r>
        <w:rPr>
          <w:spacing w:val="-1"/>
        </w:rPr>
        <w:t xml:space="preserve"> 2, 821 09 Bratislava</w:t>
      </w:r>
    </w:p>
    <w:p w:rsidR="00164F55" w:rsidRDefault="00164F55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Polyfunkčný areál Ap</w:t>
      </w:r>
      <w:r>
        <w:rPr>
          <w:spacing w:val="-1"/>
        </w:rPr>
        <w:t>ollo Business Center II - Blok G, Mlynské Nivy 47, 821 09 Bratislava</w:t>
      </w:r>
    </w:p>
    <w:p w:rsidR="00164F55" w:rsidRPr="00ED617B" w:rsidRDefault="00164F55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Polyfunkčný areál Ap</w:t>
      </w:r>
      <w:r>
        <w:rPr>
          <w:spacing w:val="-1"/>
        </w:rPr>
        <w:t>ollo Business Center II - Blok H, Mlynské Nivy 49, 821 09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FORUM BUSINESS CENTER, Bratislava, Bajkalská 28, 821 09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 xml:space="preserve">City Business Center I, </w:t>
      </w:r>
      <w:proofErr w:type="spellStart"/>
      <w:r w:rsidRPr="00ED617B">
        <w:rPr>
          <w:spacing w:val="-1"/>
        </w:rPr>
        <w:t>Karadžičova</w:t>
      </w:r>
      <w:proofErr w:type="spellEnd"/>
      <w:r w:rsidRPr="00ED617B">
        <w:rPr>
          <w:spacing w:val="-1"/>
        </w:rPr>
        <w:t xml:space="preserve"> 8, 821 08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 xml:space="preserve">City Business Center II , </w:t>
      </w:r>
      <w:proofErr w:type="spellStart"/>
      <w:r w:rsidRPr="00ED617B">
        <w:rPr>
          <w:spacing w:val="-1"/>
        </w:rPr>
        <w:t>Karadžičova</w:t>
      </w:r>
      <w:proofErr w:type="spellEnd"/>
      <w:r w:rsidRPr="00ED617B">
        <w:rPr>
          <w:spacing w:val="-1"/>
        </w:rPr>
        <w:t xml:space="preserve"> 10, 821 08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 xml:space="preserve">Administratívna budova CBC 3, </w:t>
      </w:r>
      <w:proofErr w:type="spellStart"/>
      <w:r w:rsidRPr="00ED617B">
        <w:rPr>
          <w:spacing w:val="-1"/>
        </w:rPr>
        <w:t>Karadžičova</w:t>
      </w:r>
      <w:proofErr w:type="spellEnd"/>
      <w:r w:rsidRPr="00ED617B">
        <w:rPr>
          <w:spacing w:val="-1"/>
        </w:rPr>
        <w:t xml:space="preserve"> 12, 821 08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 xml:space="preserve">Administratívna budova CBC 4 , </w:t>
      </w:r>
      <w:proofErr w:type="spellStart"/>
      <w:r w:rsidRPr="00ED617B">
        <w:rPr>
          <w:spacing w:val="-1"/>
        </w:rPr>
        <w:t>Karadžičova</w:t>
      </w:r>
      <w:proofErr w:type="spellEnd"/>
      <w:r w:rsidRPr="00ED617B">
        <w:rPr>
          <w:spacing w:val="-1"/>
        </w:rPr>
        <w:t xml:space="preserve"> 14, 821 08 Bratislava</w:t>
      </w:r>
    </w:p>
    <w:p w:rsidR="00C12CD6" w:rsidRPr="00ED617B" w:rsidRDefault="00C12CD6" w:rsidP="00C12CD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 xml:space="preserve">Administratívna budova CBC 5 , </w:t>
      </w:r>
      <w:proofErr w:type="spellStart"/>
      <w:r w:rsidRPr="00ED617B">
        <w:rPr>
          <w:spacing w:val="-1"/>
        </w:rPr>
        <w:t>Karadžičova</w:t>
      </w:r>
      <w:proofErr w:type="spellEnd"/>
      <w:r w:rsidRPr="00ED617B">
        <w:rPr>
          <w:spacing w:val="-1"/>
        </w:rPr>
        <w:t xml:space="preserve"> 16, 821 08 Bratislava</w:t>
      </w:r>
    </w:p>
    <w:p w:rsidR="00564076" w:rsidRPr="00D960B3" w:rsidRDefault="00C12CD6" w:rsidP="00564076">
      <w:pPr>
        <w:pStyle w:val="Zkladntext"/>
        <w:widowControl w:val="0"/>
        <w:numPr>
          <w:ilvl w:val="1"/>
          <w:numId w:val="6"/>
        </w:numPr>
        <w:spacing w:after="0"/>
        <w:ind w:left="1843" w:right="111" w:hanging="425"/>
        <w:jc w:val="both"/>
        <w:rPr>
          <w:spacing w:val="-1"/>
        </w:rPr>
      </w:pPr>
      <w:r w:rsidRPr="00ED617B">
        <w:rPr>
          <w:spacing w:val="-1"/>
        </w:rPr>
        <w:t>Autobusová stanica BA Nivy, Mlynské nivy 31, 821 09 Bratislava</w:t>
      </w:r>
    </w:p>
    <w:p w:rsidR="00DE328D" w:rsidRDefault="00DE328D" w:rsidP="00DB0F48"/>
    <w:sectPr w:rsidR="00DE328D" w:rsidSect="00C12CD6"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F6281B6"/>
    <w:lvl w:ilvl="0">
      <w:start w:val="1"/>
      <w:numFmt w:val="upperRoman"/>
      <w:pStyle w:val="Nadpis1"/>
      <w:lvlText w:val="%1."/>
      <w:lvlJc w:val="left"/>
      <w:rPr>
        <w:rFonts w:cs="Times New Roman"/>
        <w:caps w:val="0"/>
        <w:smallCaps w:val="0"/>
      </w:rPr>
    </w:lvl>
    <w:lvl w:ilvl="1">
      <w:start w:val="1"/>
      <w:numFmt w:val="upperLetter"/>
      <w:pStyle w:val="Nadpis2"/>
      <w:lvlText w:val="%2."/>
      <w:lvlJc w:val="left"/>
      <w:rPr>
        <w:rFonts w:cs="Times New Roman"/>
      </w:rPr>
    </w:lvl>
    <w:lvl w:ilvl="2">
      <w:start w:val="1"/>
      <w:numFmt w:val="decimal"/>
      <w:pStyle w:val="Nadpis3"/>
      <w:lvlText w:val="%3."/>
      <w:lvlJc w:val="left"/>
      <w:rPr>
        <w:rFonts w:cs="Times New Roman"/>
      </w:rPr>
    </w:lvl>
    <w:lvl w:ilvl="3">
      <w:start w:val="1"/>
      <w:numFmt w:val="lowerLetter"/>
      <w:pStyle w:val="Nadpis4"/>
      <w:lvlText w:val="%4."/>
      <w:lvlJc w:val="left"/>
      <w:rPr>
        <w:rFonts w:cs="Times New Roman"/>
      </w:rPr>
    </w:lvl>
    <w:lvl w:ilvl="4">
      <w:start w:val="1"/>
      <w:numFmt w:val="decimal"/>
      <w:pStyle w:val="Nadpis5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8134834"/>
    <w:multiLevelType w:val="multilevel"/>
    <w:tmpl w:val="5B6EEFBA"/>
    <w:lvl w:ilvl="0">
      <w:start w:val="9"/>
      <w:numFmt w:val="decimal"/>
      <w:lvlText w:val="%1"/>
      <w:lvlJc w:val="left"/>
      <w:pPr>
        <w:ind w:left="1402" w:hanging="80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02" w:hanging="808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02" w:hanging="80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789" w:hanging="8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5" w:hanging="8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1" w:hanging="8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6" w:hanging="8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2" w:hanging="8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8" w:hanging="808"/>
      </w:pPr>
      <w:rPr>
        <w:rFonts w:hint="default"/>
      </w:rPr>
    </w:lvl>
  </w:abstractNum>
  <w:abstractNum w:abstractNumId="2" w15:restartNumberingAfterBreak="0">
    <w:nsid w:val="7AE8670D"/>
    <w:multiLevelType w:val="multilevel"/>
    <w:tmpl w:val="6F2EB2CE"/>
    <w:lvl w:ilvl="0">
      <w:start w:val="1"/>
      <w:numFmt w:val="upperRoman"/>
      <w:lvlText w:val="%1."/>
      <w:lvlJc w:val="left"/>
      <w:pPr>
        <w:ind w:left="544" w:hanging="42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ind w:left="826" w:hanging="282"/>
        <w:jc w:val="right"/>
      </w:pPr>
      <w:rPr>
        <w:rFonts w:ascii="Symbol" w:hAnsi="Symbol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730" w:hanging="28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3.%4"/>
      <w:lvlJc w:val="left"/>
      <w:pPr>
        <w:ind w:left="1178" w:hanging="424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730" w:hanging="4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0" w:hanging="4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" w:hanging="4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" w:hanging="4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" w:hanging="42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48"/>
    <w:rsid w:val="000309C4"/>
    <w:rsid w:val="000B60FB"/>
    <w:rsid w:val="000C1518"/>
    <w:rsid w:val="000E5415"/>
    <w:rsid w:val="00107333"/>
    <w:rsid w:val="00133949"/>
    <w:rsid w:val="00164F55"/>
    <w:rsid w:val="001C6B92"/>
    <w:rsid w:val="001F5002"/>
    <w:rsid w:val="00276FD9"/>
    <w:rsid w:val="002B1457"/>
    <w:rsid w:val="00316EE0"/>
    <w:rsid w:val="00357570"/>
    <w:rsid w:val="003579C5"/>
    <w:rsid w:val="00367477"/>
    <w:rsid w:val="003844D1"/>
    <w:rsid w:val="00485587"/>
    <w:rsid w:val="00490D96"/>
    <w:rsid w:val="00564076"/>
    <w:rsid w:val="006B3F72"/>
    <w:rsid w:val="006F6449"/>
    <w:rsid w:val="007278DD"/>
    <w:rsid w:val="0079348D"/>
    <w:rsid w:val="007A51D5"/>
    <w:rsid w:val="007B66BE"/>
    <w:rsid w:val="00883FBC"/>
    <w:rsid w:val="00914739"/>
    <w:rsid w:val="009404F8"/>
    <w:rsid w:val="009F7DDB"/>
    <w:rsid w:val="00AD799C"/>
    <w:rsid w:val="00AE4307"/>
    <w:rsid w:val="00B10C02"/>
    <w:rsid w:val="00BE56EA"/>
    <w:rsid w:val="00BF65C8"/>
    <w:rsid w:val="00C12CD6"/>
    <w:rsid w:val="00C22EC0"/>
    <w:rsid w:val="00C27A97"/>
    <w:rsid w:val="00C91D92"/>
    <w:rsid w:val="00C9536E"/>
    <w:rsid w:val="00CB4D8E"/>
    <w:rsid w:val="00D6581D"/>
    <w:rsid w:val="00D80959"/>
    <w:rsid w:val="00D868B9"/>
    <w:rsid w:val="00D960B3"/>
    <w:rsid w:val="00DB0F48"/>
    <w:rsid w:val="00DC65BA"/>
    <w:rsid w:val="00DE184A"/>
    <w:rsid w:val="00DE328D"/>
    <w:rsid w:val="00E05900"/>
    <w:rsid w:val="00EF2024"/>
    <w:rsid w:val="00EF3E38"/>
    <w:rsid w:val="00F35105"/>
    <w:rsid w:val="00F57614"/>
    <w:rsid w:val="00F7543B"/>
    <w:rsid w:val="00F96383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1E3E4-6BCE-44A5-943E-714DEE37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3579C5"/>
    <w:pPr>
      <w:jc w:val="both"/>
    </w:pPr>
    <w:rPr>
      <w:sz w:val="24"/>
      <w:szCs w:val="24"/>
      <w:lang w:val="sk-SK" w:eastAsia="en-US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579C5"/>
    <w:pPr>
      <w:keepNext/>
      <w:keepLines/>
      <w:numPr>
        <w:numId w:val="5"/>
      </w:numPr>
      <w:suppressAutoHyphens/>
      <w:spacing w:before="120" w:after="280"/>
      <w:jc w:val="left"/>
      <w:outlineLvl w:val="0"/>
    </w:pPr>
    <w:rPr>
      <w:b/>
      <w:bCs/>
      <w:smallCaps/>
      <w:sz w:val="28"/>
      <w:szCs w:val="28"/>
      <w:lang w:val="en-US"/>
    </w:rPr>
  </w:style>
  <w:style w:type="paragraph" w:styleId="Nadpis2">
    <w:name w:val="heading 2"/>
    <w:basedOn w:val="Normlny"/>
    <w:next w:val="Zkladntext"/>
    <w:link w:val="Nadpis2Char"/>
    <w:uiPriority w:val="9"/>
    <w:qFormat/>
    <w:rsid w:val="003579C5"/>
    <w:pPr>
      <w:keepNext/>
      <w:keepLines/>
      <w:numPr>
        <w:ilvl w:val="1"/>
        <w:numId w:val="5"/>
      </w:numPr>
      <w:suppressAutoHyphens/>
      <w:spacing w:before="120" w:after="280"/>
      <w:jc w:val="left"/>
      <w:outlineLvl w:val="1"/>
    </w:pPr>
    <w:rPr>
      <w:b/>
      <w:bCs/>
      <w:sz w:val="26"/>
      <w:szCs w:val="26"/>
      <w:lang w:val="en-US"/>
    </w:rPr>
  </w:style>
  <w:style w:type="paragraph" w:styleId="Nadpis3">
    <w:name w:val="heading 3"/>
    <w:basedOn w:val="Normlny"/>
    <w:next w:val="Zkladntext"/>
    <w:link w:val="Nadpis3Char"/>
    <w:uiPriority w:val="9"/>
    <w:qFormat/>
    <w:rsid w:val="003579C5"/>
    <w:pPr>
      <w:keepNext/>
      <w:keepLines/>
      <w:numPr>
        <w:ilvl w:val="2"/>
        <w:numId w:val="5"/>
      </w:numPr>
      <w:suppressAutoHyphens/>
      <w:spacing w:before="120" w:after="280"/>
      <w:jc w:val="left"/>
      <w:outlineLvl w:val="2"/>
    </w:pPr>
    <w:rPr>
      <w:b/>
      <w:bCs/>
      <w:lang w:val="en-US"/>
    </w:rPr>
  </w:style>
  <w:style w:type="paragraph" w:styleId="Nadpis4">
    <w:name w:val="heading 4"/>
    <w:basedOn w:val="Normlny"/>
    <w:next w:val="Zkladntext"/>
    <w:link w:val="Nadpis4Char"/>
    <w:uiPriority w:val="9"/>
    <w:qFormat/>
    <w:rsid w:val="003579C5"/>
    <w:pPr>
      <w:keepNext/>
      <w:keepLines/>
      <w:numPr>
        <w:ilvl w:val="3"/>
        <w:numId w:val="5"/>
      </w:numPr>
      <w:suppressAutoHyphens/>
      <w:spacing w:before="120" w:after="280"/>
      <w:jc w:val="left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Zkladntext"/>
    <w:link w:val="Nadpis5Char"/>
    <w:uiPriority w:val="9"/>
    <w:qFormat/>
    <w:rsid w:val="003579C5"/>
    <w:pPr>
      <w:keepNext/>
      <w:keepLines/>
      <w:numPr>
        <w:ilvl w:val="4"/>
        <w:numId w:val="5"/>
      </w:numPr>
      <w:suppressAutoHyphens/>
      <w:spacing w:before="120" w:after="280"/>
      <w:jc w:val="left"/>
      <w:outlineLvl w:val="4"/>
    </w:pPr>
    <w:rPr>
      <w:b/>
      <w:bCs/>
      <w:lang w:val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3579C5"/>
    <w:pPr>
      <w:spacing w:before="240" w:after="60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3579C5"/>
    <w:pPr>
      <w:spacing w:before="240" w:after="60"/>
      <w:outlineLvl w:val="6"/>
    </w:pPr>
    <w:rPr>
      <w:rFonts w:ascii="Calibri" w:hAnsi="Calibri"/>
      <w:szCs w:val="20"/>
    </w:rPr>
  </w:style>
  <w:style w:type="paragraph" w:styleId="Nadpis8">
    <w:name w:val="heading 8"/>
    <w:basedOn w:val="Normlny"/>
    <w:next w:val="Normlny"/>
    <w:link w:val="Nadpis8Char"/>
    <w:uiPriority w:val="9"/>
    <w:qFormat/>
    <w:rsid w:val="003579C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rsid w:val="003579C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79C5"/>
    <w:rPr>
      <w:b/>
      <w:bCs/>
      <w:smallCaps/>
      <w:sz w:val="28"/>
      <w:szCs w:val="28"/>
      <w:lang w:val="en-US" w:eastAsia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3579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579C5"/>
    <w:rPr>
      <w:sz w:val="24"/>
      <w:szCs w:val="24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3579C5"/>
    <w:rPr>
      <w:b/>
      <w:bCs/>
      <w:sz w:val="26"/>
      <w:szCs w:val="26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3579C5"/>
    <w:rPr>
      <w:b/>
      <w:bCs/>
      <w:sz w:val="24"/>
      <w:szCs w:val="24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3579C5"/>
    <w:rPr>
      <w:b/>
      <w:bCs/>
      <w:sz w:val="24"/>
      <w:szCs w:val="24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rsid w:val="003579C5"/>
    <w:rPr>
      <w:b/>
      <w:bCs/>
      <w:sz w:val="24"/>
      <w:szCs w:val="24"/>
      <w:lang w:val="en-US" w:eastAsia="en-US"/>
    </w:rPr>
  </w:style>
  <w:style w:type="character" w:customStyle="1" w:styleId="Nadpis6Char">
    <w:name w:val="Nadpis 6 Char"/>
    <w:basedOn w:val="Predvolenpsmoodseku"/>
    <w:link w:val="Nadpis6"/>
    <w:uiPriority w:val="9"/>
    <w:rsid w:val="003579C5"/>
    <w:rPr>
      <w:rFonts w:ascii="Calibri" w:hAnsi="Calibri" w:cs="Times New Roman"/>
      <w:b/>
      <w:lang w:eastAsia="en-US"/>
    </w:rPr>
  </w:style>
  <w:style w:type="character" w:customStyle="1" w:styleId="Nadpis7Char">
    <w:name w:val="Nadpis 7 Char"/>
    <w:basedOn w:val="Predvolenpsmoodseku"/>
    <w:link w:val="Nadpis7"/>
    <w:uiPriority w:val="9"/>
    <w:rsid w:val="003579C5"/>
    <w:rPr>
      <w:rFonts w:ascii="Calibri" w:hAnsi="Calibri" w:cs="Times New Roman"/>
      <w:sz w:val="24"/>
      <w:lang w:eastAsia="en-US"/>
    </w:rPr>
  </w:style>
  <w:style w:type="character" w:customStyle="1" w:styleId="Nadpis8Char">
    <w:name w:val="Nadpis 8 Char"/>
    <w:basedOn w:val="Predvolenpsmoodseku"/>
    <w:link w:val="Nadpis8"/>
    <w:uiPriority w:val="9"/>
    <w:rsid w:val="003579C5"/>
    <w:rPr>
      <w:rFonts w:ascii="Calibri" w:hAnsi="Calibri" w:cs="Times New Roman"/>
      <w:i/>
      <w:sz w:val="24"/>
      <w:lang w:eastAsia="en-US"/>
    </w:rPr>
  </w:style>
  <w:style w:type="character" w:customStyle="1" w:styleId="Nadpis9Char">
    <w:name w:val="Nadpis 9 Char"/>
    <w:basedOn w:val="Predvolenpsmoodseku"/>
    <w:link w:val="Nadpis9"/>
    <w:uiPriority w:val="9"/>
    <w:rsid w:val="003579C5"/>
    <w:rPr>
      <w:rFonts w:ascii="Cambria" w:hAnsi="Cambria" w:cs="Times New Roman"/>
      <w:lang w:eastAsia="en-US"/>
    </w:rPr>
  </w:style>
  <w:style w:type="paragraph" w:styleId="Nzov">
    <w:name w:val="Title"/>
    <w:basedOn w:val="Normlny"/>
    <w:link w:val="NzovChar"/>
    <w:uiPriority w:val="10"/>
    <w:qFormat/>
    <w:rsid w:val="003579C5"/>
    <w:pPr>
      <w:keepNext/>
      <w:keepLines/>
      <w:suppressAutoHyphens/>
      <w:spacing w:before="120" w:after="28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3579C5"/>
    <w:rPr>
      <w:rFonts w:ascii="Cambria" w:hAnsi="Cambria" w:cs="Times New Roman"/>
      <w:b/>
      <w:kern w:val="28"/>
      <w:sz w:val="32"/>
      <w:lang w:eastAsia="en-US"/>
    </w:rPr>
  </w:style>
  <w:style w:type="paragraph" w:styleId="Podtitul">
    <w:name w:val="Subtitle"/>
    <w:basedOn w:val="Nzov"/>
    <w:link w:val="PodtitulChar"/>
    <w:uiPriority w:val="11"/>
    <w:qFormat/>
    <w:rsid w:val="003579C5"/>
    <w:rPr>
      <w:b w:val="0"/>
      <w:kern w:val="0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3579C5"/>
    <w:rPr>
      <w:rFonts w:ascii="Cambria" w:hAnsi="Cambria" w:cs="Times New Roman"/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579C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Taures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Taures</dc:creator>
  <cp:keywords/>
  <dc:description/>
  <cp:lastModifiedBy>Berzéteiová Tímea</cp:lastModifiedBy>
  <cp:revision>6</cp:revision>
  <dcterms:created xsi:type="dcterms:W3CDTF">2017-02-15T11:07:00Z</dcterms:created>
  <dcterms:modified xsi:type="dcterms:W3CDTF">2017-05-10T07:44:00Z</dcterms:modified>
</cp:coreProperties>
</file>